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C6" w:rsidRDefault="00486EDF">
      <w:pPr>
        <w:pStyle w:val="MCTitle"/>
      </w:pPr>
      <w:r>
        <w:t>All-in-focus image capture using lens swivel</w:t>
      </w:r>
    </w:p>
    <w:p w:rsidR="00657AC6" w:rsidRDefault="00657AC6">
      <w:pPr>
        <w:jc w:val="center"/>
        <w:rPr>
          <w:b/>
          <w:sz w:val="22"/>
        </w:rPr>
      </w:pPr>
    </w:p>
    <w:p w:rsidR="00657AC6" w:rsidRDefault="00E148D7">
      <w:pPr>
        <w:pStyle w:val="MCAuthor"/>
      </w:pPr>
      <w:r>
        <w:t>Indranil Sinharoy, Prasanna</w:t>
      </w:r>
      <w:r w:rsidR="00485C9B">
        <w:t xml:space="preserve"> Rangarajan, Marc P. Christensen</w:t>
      </w:r>
    </w:p>
    <w:p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:rsidR="00657AC6" w:rsidRDefault="00C63F21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:rsidR="00657AC6" w:rsidRDefault="00657AC6"/>
    <w:p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</w:t>
      </w:r>
      <w:r w:rsidR="0012324D" w:rsidRPr="0012324D">
        <w:t xml:space="preserve">We present a </w:t>
      </w:r>
      <w:r w:rsidR="0012324D">
        <w:t>simple</w:t>
      </w:r>
      <w:r w:rsidR="00AD7623">
        <w:t xml:space="preserve"> technique</w:t>
      </w:r>
      <w:r w:rsidR="0012324D" w:rsidRPr="0012324D">
        <w:t xml:space="preserve"> for synthesizing an </w:t>
      </w:r>
      <w:r w:rsidR="00AD7623">
        <w:t>infinite DOF</w:t>
      </w:r>
      <w:r w:rsidR="0012324D" w:rsidRPr="0012324D">
        <w:t xml:space="preserve"> image </w:t>
      </w:r>
      <w:r w:rsidR="0012324D">
        <w:t xml:space="preserve">from </w:t>
      </w:r>
      <w:r w:rsidR="0012324D" w:rsidRPr="0012324D">
        <w:t xml:space="preserve">a sequence of photographs captured while rotating a symmetric lens about </w:t>
      </w:r>
      <w:r w:rsidR="00AD7623">
        <w:t xml:space="preserve">the center of </w:t>
      </w:r>
      <w:r w:rsidR="009870C0">
        <w:t>the</w:t>
      </w:r>
      <w:r w:rsidR="0012324D" w:rsidRPr="0012324D">
        <w:t xml:space="preserve"> entrance pupil.</w:t>
      </w:r>
      <w:r w:rsidR="0012324D">
        <w:t xml:space="preserve"> A Zemax </w:t>
      </w:r>
      <w:r w:rsidR="00AD7623">
        <w:t>simulation is used to test the method.</w:t>
      </w:r>
    </w:p>
    <w:p w:rsidR="00AD7623" w:rsidRDefault="00AD7623" w:rsidP="00F90379">
      <w:pPr>
        <w:pStyle w:val="MCOCIS"/>
        <w:rPr>
          <w:b/>
        </w:rPr>
      </w:pPr>
    </w:p>
    <w:p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</w:t>
      </w:r>
      <w:r w:rsidR="00B939CB" w:rsidRPr="00B939CB">
        <w:t>(110.0110) Imaging systems; (110.1758) Computational imaging; (110.4190) Multiple imaging;</w:t>
      </w:r>
    </w:p>
    <w:p w:rsidR="00657AC6" w:rsidRDefault="00657AC6">
      <w:pPr>
        <w:pStyle w:val="MCSectionHead"/>
        <w:spacing w:before="0"/>
      </w:pPr>
    </w:p>
    <w:p w:rsidR="00657AC6" w:rsidRDefault="00407843">
      <w:pPr>
        <w:pStyle w:val="MCSectionHead"/>
        <w:spacing w:before="0"/>
        <w:jc w:val="left"/>
      </w:pPr>
      <w:r>
        <w:t>1. Introduction</w:t>
      </w:r>
    </w:p>
    <w:p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wavefront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924E82">
        <w:rPr>
          <w:noProof/>
        </w:rPr>
        <w:t xml:space="preserve">a </w:t>
      </w:r>
      <w:r w:rsidR="004F4E45" w:rsidRPr="00924E82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  <w:r w:rsidR="004F4E45">
        <w:t xml:space="preserve"> It is curious that this </w:t>
      </w:r>
      <w:r w:rsidR="00317E3B">
        <w:t>technique</w:t>
      </w:r>
      <w:r w:rsidR="004F4E45">
        <w:t xml:space="preserve"> </w:t>
      </w:r>
      <w:r w:rsidR="00317E3B">
        <w:rPr>
          <w:noProof/>
        </w:rPr>
        <w:t xml:space="preserve">has not </w:t>
      </w:r>
      <w:r w:rsidR="00317E3B" w:rsidRPr="00924E82">
        <w:rPr>
          <w:noProof/>
        </w:rPr>
        <w:t>been discussed</w:t>
      </w:r>
      <w:r w:rsidR="00317E3B">
        <w:rPr>
          <w:noProof/>
        </w:rPr>
        <w:t xml:space="preserve"> before</w:t>
      </w:r>
      <w:r w:rsidR="00317E3B">
        <w:rPr>
          <w:rStyle w:val="FootnoteReference"/>
          <w:noProof/>
        </w:rPr>
        <w:footnoteReference w:id="1"/>
      </w:r>
      <w:r w:rsidR="006A4627">
        <w:t>.</w:t>
      </w:r>
    </w:p>
    <w:p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C013569" wp14:editId="656AC7D9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</w:t>
      </w:r>
      <w:r w:rsidR="00BD1FDF">
        <w:t>1</w:t>
      </w:r>
      <w:r w:rsidR="002F14C4">
        <w:t>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</w:t>
      </w:r>
      <w:r w:rsidR="00BD1FDF">
        <w:t>2</w:t>
      </w:r>
      <w:r w:rsidR="00E5250B">
        <w:t>]</w:t>
      </w:r>
      <w:r w:rsidR="009D10FA">
        <w:t>,</w:t>
      </w:r>
      <w:r w:rsidR="00E5250B">
        <w:t xml:space="preserve"> </w:t>
      </w:r>
      <w:r w:rsidR="00E5250B" w:rsidRPr="009D10FA">
        <w:rPr>
          <w:noProof/>
        </w:rPr>
        <w:t>is</w:t>
      </w:r>
      <w:r w:rsidR="00E5250B" w:rsidRPr="00876C94">
        <w:rPr>
          <w:noProof/>
        </w:rPr>
        <w:t xml:space="preserve">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(PoSF)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PoSF </w:t>
      </w:r>
      <w:r w:rsidR="0048684C" w:rsidRPr="00924E82">
        <w:rPr>
          <w:noProof/>
        </w:rPr>
        <w:t>are</w:t>
      </w:r>
      <w:r w:rsidR="00266E60" w:rsidRPr="00924E82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PoSF</w:t>
      </w:r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</w:t>
      </w:r>
      <w:r w:rsidR="009D10FA">
        <w:t>is</w:t>
      </w:r>
      <w:r w:rsidR="00A24A70">
        <w:t xml:space="preserve">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r w:rsidR="00860AF7" w:rsidRPr="00924E82">
        <w:rPr>
          <w:noProof/>
        </w:rPr>
        <w:t>homographies</w:t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r w:rsidR="00860AF7">
        <w:t>PoSF</w:t>
      </w:r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>we can construct a stack with relatively few images that collectively contain all regions</w:t>
      </w:r>
      <w:r w:rsidR="008346D8">
        <w:t xml:space="preserve"> in focus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>Since the inter-image homography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924E82">
        <w:rPr>
          <w:noProof/>
        </w:rPr>
        <w:t>a</w:t>
      </w:r>
      <w:r w:rsidRPr="00924E82">
        <w:rPr>
          <w:noProof/>
        </w:rPr>
        <w:t xml:space="preserve"> </w:t>
      </w:r>
      <w:r w:rsidR="00C7470F" w:rsidRPr="00924E82">
        <w:rPr>
          <w:noProof/>
        </w:rPr>
        <w:t>thick</w:t>
      </w:r>
      <w:r w:rsidR="001264B9" w:rsidRPr="001264B9">
        <w:rPr>
          <w:noProof/>
        </w:rPr>
        <w:t xml:space="preserve"> </w:t>
      </w:r>
      <w:r w:rsidR="00C7470F" w:rsidRPr="001264B9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the origin of image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 xml:space="preserve">from the </w:t>
      </w:r>
      <w:r w:rsidR="00200DC6">
        <w:t xml:space="preserve">lens’ </w:t>
      </w:r>
      <w:r w:rsidR="005A55AB">
        <w:t>pivot point along the optical axis</w:t>
      </w:r>
      <w:r w:rsidR="002A2408">
        <w:t xml:space="preserve">. </w:t>
      </w:r>
    </w:p>
    <w:p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4C81AD58" wp14:editId="25E3D6D2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</w:t>
      </w:r>
      <w:bookmarkStart w:id="0" w:name="_GoBack"/>
      <w:bookmarkEnd w:id="0"/>
      <w:r w:rsidR="0010438F">
        <w:t>nd</w:t>
      </w:r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 xml:space="preserve">, derived in </w:t>
      </w:r>
      <w:r w:rsidR="00BD1FDF">
        <w:rPr>
          <w:bCs/>
          <w:iCs/>
          <w:color w:val="000000" w:themeColor="text1"/>
          <w:kern w:val="24"/>
          <w:szCs w:val="40"/>
        </w:rPr>
        <w:t>[3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:rsidTr="00CB74B1">
        <w:tc>
          <w:tcPr>
            <w:tcW w:w="8631" w:type="dxa"/>
            <w:shd w:val="clear" w:color="auto" w:fill="auto"/>
            <w:vAlign w:val="center"/>
          </w:tcPr>
          <w:p w:rsidR="002A2408" w:rsidRDefault="00C63F21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1</w:instrText>
              </w:r>
            </w:fldSimple>
            <w:r>
              <w:instrText>)</w:instrText>
            </w:r>
            <w:r>
              <w:fldChar w:fldCharType="end"/>
            </w:r>
          </w:p>
        </w:tc>
      </w:tr>
    </w:tbl>
    <w:p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6C1CB2">
        <w:rPr>
          <w:i w:val="0"/>
          <w:iCs/>
          <w:color w:val="000000" w:themeColor="text1"/>
          <w:kern w:val="24"/>
          <w:szCs w:val="40"/>
        </w:rPr>
        <w:t>the rotation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 w:rsidR="001B33D0">
        <w:rPr>
          <w:i w:val="0"/>
          <w:iCs/>
          <w:kern w:val="24"/>
          <w:szCs w:val="40"/>
        </w:rPr>
        <w:t>;</w:t>
      </w:r>
      <w:r>
        <w:rPr>
          <w:i w:val="0"/>
          <w:iCs/>
          <w:kern w:val="24"/>
          <w:szCs w:val="40"/>
        </w:rPr>
        <w:t xml:space="preserve">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1B33D0">
        <w:rPr>
          <w:i w:val="0"/>
          <w:iCs/>
          <w:kern w:val="24"/>
          <w:szCs w:val="40"/>
        </w:rPr>
        <w:t>;</w:t>
      </w:r>
      <w:r w:rsidR="00861F35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1B33D0">
        <w:rPr>
          <w:i w:val="0"/>
          <w:iCs/>
          <w:kern w:val="24"/>
          <w:szCs w:val="40"/>
        </w:rPr>
        <w:t>, where,</w:t>
      </w:r>
      <w:r w:rsidR="00F15681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</w:t>
      </w:r>
      <w:r w:rsidR="001B33D0">
        <w:rPr>
          <w:i w:val="0"/>
          <w:iCs/>
          <w:kern w:val="24"/>
          <w:szCs w:val="40"/>
        </w:rPr>
        <w:t>magnification defined</w:t>
      </w:r>
      <w:r w:rsidR="00E040EC">
        <w:rPr>
          <w:i w:val="0"/>
          <w:iCs/>
          <w:kern w:val="24"/>
          <w:szCs w:val="40"/>
        </w:rPr>
        <w:t xml:space="preserve"> as the ratio of the exit pupil to the entrance pupil</w:t>
      </w:r>
      <w:r w:rsidR="006C1CB2">
        <w:rPr>
          <w:i w:val="0"/>
          <w:iCs/>
          <w:kern w:val="24"/>
          <w:szCs w:val="40"/>
        </w:rPr>
        <w:t xml:space="preserve"> diameters</w:t>
      </w:r>
      <w:r w:rsidR="00E040EC">
        <w:rPr>
          <w:i w:val="0"/>
          <w:iCs/>
          <w:kern w:val="24"/>
          <w:szCs w:val="40"/>
        </w:rPr>
        <w:t xml:space="preserve">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:rsidR="00DC6A38" w:rsidRPr="00DC6A38" w:rsidRDefault="00E040EC" w:rsidP="00DC6A38">
      <w:pPr>
        <w:pStyle w:val="MCBody"/>
        <w:ind w:firstLine="288"/>
      </w:pPr>
      <w:r>
        <w:t>Rotat</w:t>
      </w:r>
      <w:r w:rsidR="001B33D0">
        <w:t>ion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</w:t>
      </w:r>
      <w:r w:rsidR="001B33D0">
        <w:t>warp</w:t>
      </w:r>
      <w:r w:rsidR="00115D6C">
        <w:t xml:space="preserve">. </w:t>
      </w:r>
      <w:r>
        <w:t>For</w:t>
      </w:r>
      <w:r w:rsidR="00115D6C">
        <w:t xml:space="preserve"> </w:t>
      </w:r>
      <w:r>
        <w:t xml:space="preserve">a </w:t>
      </w:r>
      <w:r w:rsidR="001B33D0">
        <w:t>given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:rsidTr="00115D6C">
        <w:tc>
          <w:tcPr>
            <w:tcW w:w="8631" w:type="dxa"/>
            <w:shd w:val="clear" w:color="auto" w:fill="auto"/>
            <w:vAlign w:val="center"/>
          </w:tcPr>
          <w:p w:rsidR="00115D6C" w:rsidRPr="0010438F" w:rsidRDefault="00C63F21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1" w:name="NumberRef7055475116"/>
        <w:bookmarkStart w:id="2" w:name="NumberRef2895624638"/>
        <w:tc>
          <w:tcPr>
            <w:tcW w:w="720" w:type="dxa"/>
            <w:shd w:val="clear" w:color="auto" w:fill="auto"/>
            <w:vAlign w:val="center"/>
          </w:tcPr>
          <w:p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fldSimple w:instr=" SEQ EquationNumber \n \* Arabic \* MERGEFORMAT ">
              <w:r w:rsidR="0001212A">
                <w:rPr>
                  <w:noProof/>
                </w:rPr>
                <w:instrText>2</w:instrText>
              </w:r>
            </w:fldSimple>
            <w:r w:rsidRPr="0010438F">
              <w:instrText>)</w:instrText>
            </w:r>
            <w:r w:rsidRPr="0010438F">
              <w:fldChar w:fldCharType="end"/>
            </w:r>
            <w:bookmarkEnd w:id="1"/>
            <w:bookmarkEnd w:id="2"/>
          </w:p>
        </w:tc>
      </w:tr>
    </w:tbl>
    <w:p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</w:t>
      </w:r>
      <w:r w:rsidR="00DE2983">
        <w:t xml:space="preserve">(for </w:t>
      </w:r>
      <w:r w:rsidR="00CB74B1">
        <w:t>the same object point</w:t>
      </w:r>
      <w:r w:rsidR="00DE2983">
        <w:t>)</w:t>
      </w:r>
      <w:r w:rsidR="00CB74B1">
        <w:t xml:space="preserve">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DE2983">
        <w:t xml:space="preserve">and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2983">
        <w:t>designate</w:t>
      </w:r>
      <w:r w:rsidR="0001212A">
        <w:t xml:space="preserve"> the </w:t>
      </w:r>
      <w:r w:rsidR="00DE2983">
        <w:t>photograph acquired</w:t>
      </w:r>
      <w:r w:rsidR="0001212A">
        <w:t xml:space="preserve"> </w:t>
      </w:r>
      <w:r w:rsidR="00DE2983">
        <w:t>under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>he reference</w:t>
      </w:r>
      <w:r w:rsidR="00DE2983">
        <w:t xml:space="preserve"> (</w:t>
      </w:r>
      <m:oMath>
        <m:r>
          <w:rPr>
            <w:rFonts w:ascii="Cambria Math" w:hAnsi="Cambria Math"/>
          </w:rPr>
          <m:t>m=0</m:t>
        </m:r>
      </m:oMath>
      <w:r w:rsidR="00DE2983">
        <w:t>)</w:t>
      </w:r>
      <w:r w:rsidR="00777DF0">
        <w:t xml:space="preserve"> </w:t>
      </w:r>
      <w:r w:rsidR="002C4F4B">
        <w:t xml:space="preserve">is </w:t>
      </w:r>
      <w:r w:rsidR="00DE2983">
        <w:t>obtained</w:t>
      </w:r>
      <w:r w:rsidR="002C4F4B">
        <w:t xml:space="preserve">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:rsidTr="0001212A">
        <w:tc>
          <w:tcPr>
            <w:tcW w:w="8631" w:type="dxa"/>
            <w:shd w:val="clear" w:color="auto" w:fill="auto"/>
            <w:vAlign w:val="center"/>
          </w:tcPr>
          <w:p w:rsidR="0001212A" w:rsidRDefault="00C63F21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3" w:name="NumberRef5334240198"/>
        <w:bookmarkStart w:id="4" w:name="NumberRef5795186162"/>
        <w:bookmarkStart w:id="5" w:name="NumberRef3019480109"/>
        <w:tc>
          <w:tcPr>
            <w:tcW w:w="720" w:type="dxa"/>
            <w:shd w:val="clear" w:color="auto" w:fill="auto"/>
            <w:vAlign w:val="center"/>
          </w:tcPr>
          <w:p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fldSimple w:instr=" SEQ EquationNumber \n \* Arabic \* MERGEFORMAT ">
              <w:r>
                <w:rPr>
                  <w:noProof/>
                </w:rPr>
                <w:instrText>3</w:instrText>
              </w:r>
            </w:fldSimple>
            <w:r>
              <w:instrText>)</w:instrText>
            </w:r>
            <w:r>
              <w:fldChar w:fldCharType="end"/>
            </w:r>
            <w:bookmarkEnd w:id="3"/>
            <w:bookmarkEnd w:id="4"/>
            <w:bookmarkEnd w:id="5"/>
          </w:p>
        </w:tc>
      </w:tr>
    </w:tbl>
    <w:p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</w:t>
      </w:r>
      <w:r w:rsidR="00DE2983">
        <w:t>suggests</w:t>
      </w:r>
      <w:r>
        <w:t xml:space="preserve">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</w:t>
      </w:r>
      <w:r w:rsidR="00DE2983">
        <w:rPr>
          <w:iCs/>
          <w:color w:val="000000" w:themeColor="text1"/>
          <w:kern w:val="24"/>
          <w:szCs w:val="36"/>
        </w:rPr>
        <w:t xml:space="preserve">linear </w:t>
      </w:r>
      <w:r w:rsidR="00F66DB3">
        <w:rPr>
          <w:iCs/>
          <w:color w:val="000000" w:themeColor="text1"/>
          <w:kern w:val="24"/>
          <w:szCs w:val="36"/>
        </w:rPr>
        <w:t xml:space="preserve">mapping allows us to register all the </w:t>
      </w:r>
      <w:r w:rsidR="006055C6">
        <w:rPr>
          <w:iCs/>
          <w:color w:val="000000" w:themeColor="text1"/>
          <w:kern w:val="24"/>
          <w:szCs w:val="36"/>
        </w:rPr>
        <w:t>images</w:t>
      </w:r>
      <w:r w:rsidR="00F66DB3">
        <w:rPr>
          <w:iCs/>
          <w:color w:val="000000" w:themeColor="text1"/>
          <w:kern w:val="24"/>
          <w:szCs w:val="36"/>
        </w:rPr>
        <w:t xml:space="preserve"> obtain</w:t>
      </w:r>
      <w:r w:rsidR="002C4F4B">
        <w:rPr>
          <w:iCs/>
          <w:color w:val="000000" w:themeColor="text1"/>
          <w:kern w:val="24"/>
          <w:szCs w:val="36"/>
        </w:rPr>
        <w:t>ed under lens rotation</w:t>
      </w:r>
      <w:r w:rsidR="006055C6">
        <w:rPr>
          <w:iCs/>
          <w:color w:val="000000" w:themeColor="text1"/>
          <w:kern w:val="24"/>
          <w:szCs w:val="36"/>
        </w:rPr>
        <w:t>s</w:t>
      </w:r>
      <w:r w:rsidR="002C4F4B">
        <w:rPr>
          <w:iCs/>
          <w:color w:val="000000" w:themeColor="text1"/>
          <w:kern w:val="24"/>
          <w:szCs w:val="36"/>
        </w:rPr>
        <w:t xml:space="preserve">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</w:t>
      </w:r>
      <w:r w:rsidR="00820C09">
        <w:t xml:space="preserve">process of </w:t>
      </w:r>
      <w:r w:rsidR="00660C9A">
        <w:t xml:space="preserve">imaging three playing cards placed at 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>We used PyZDDE</w:t>
      </w:r>
      <w:r w:rsidR="00BD1FDF">
        <w:t xml:space="preserve"> [4]</w:t>
      </w:r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820C09">
        <w:t>and create a stack of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 xml:space="preserve">. </w:t>
      </w:r>
      <w:r w:rsidR="00D607F0">
        <w:t>Observe that</w:t>
      </w:r>
      <w:r w:rsidR="006E2C0D">
        <w:t xml:space="preserve"> the individual images of the three cards were vertically shifted and de-magnified (not apparent in the figure) by the same amount as </w:t>
      </w:r>
      <w:r w:rsidR="00D607F0">
        <w:t xml:space="preserve">predicted by </w:t>
      </w:r>
      <w:r w:rsidR="006F1E56">
        <w:t xml:space="preserve">Eq. </w:t>
      </w:r>
      <w:r w:rsidR="006F1E56" w:rsidRPr="006F1E56">
        <w:fldChar w:fldCharType="begin"/>
      </w:r>
      <w:r w:rsidR="006F1E56" w:rsidRPr="006F1E56">
        <w:instrText xml:space="preserve"> REF NumberRef3019480109 \h </w:instrText>
      </w:r>
      <w:r w:rsidR="006F1E56">
        <w:instrText xml:space="preserve"> \* MERGEFORMAT </w:instrText>
      </w:r>
      <w:r w:rsidR="006F1E56" w:rsidRPr="006F1E56">
        <w:fldChar w:fldCharType="separate"/>
      </w:r>
      <w:r w:rsidR="006F1E56" w:rsidRPr="006F1E56">
        <w:t>(3)</w:t>
      </w:r>
      <w:r w:rsidR="006F1E56" w:rsidRPr="006F1E56">
        <w:fldChar w:fldCharType="end"/>
      </w:r>
      <w:r w:rsidR="00F2717A">
        <w:t>.</w:t>
      </w:r>
      <w:r w:rsidR="00D12B80">
        <w:t xml:space="preserve"> </w:t>
      </w:r>
      <w:r w:rsidR="00D607F0">
        <w:t>Because the PoS</w:t>
      </w:r>
      <w:r w:rsidR="00690A64">
        <w:t>F is tilted, we can see both in-</w:t>
      </w:r>
      <w:r w:rsidR="00D607F0">
        <w:t>focus and out</w:t>
      </w:r>
      <w:r w:rsidR="00D12B80">
        <w:t xml:space="preserve"> of focus</w:t>
      </w:r>
      <w:r w:rsidR="00D607F0">
        <w:t xml:space="preserve"> regions</w:t>
      </w:r>
      <w:r w:rsidR="00D12B80">
        <w:t xml:space="preserve"> </w:t>
      </w:r>
      <w:r w:rsidR="00690A64">
        <w:t>o</w:t>
      </w:r>
      <w:r w:rsidR="00D12B80">
        <w:t>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(LoG)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homography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>regions (as measured by LoG)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 xml:space="preserve">the composite </w:t>
      </w:r>
      <w:r w:rsidR="00690A64">
        <w:t>image</w:t>
      </w:r>
      <w:r w:rsidR="00A741C9">
        <w:t xml:space="preserve"> in which</w:t>
      </w:r>
      <w:r w:rsidR="00F2717A">
        <w:t xml:space="preserve"> all t</w:t>
      </w:r>
      <w:r w:rsidR="00690A64">
        <w:t>hree</w:t>
      </w:r>
      <w:r w:rsidR="00F2717A">
        <w:t xml:space="preserve">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LoG filter</w:t>
      </w:r>
      <w:r w:rsidR="00690A64">
        <w:t>,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6847AB19" wp14:editId="207BDCA3">
            <wp:extent cx="55245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>Image simulation using Zemax and PyZDDE: (a)</w:t>
      </w:r>
      <w:r>
        <w:rPr>
          <w:b w:val="0"/>
        </w:rPr>
        <w:t xml:space="preserve"> Setup. (b) </w:t>
      </w:r>
      <w:r w:rsidR="0073172F" w:rsidRPr="00572FF2">
        <w:rPr>
          <w:b w:val="0"/>
        </w:rPr>
        <w:t xml:space="preserve">Photograph </w:t>
      </w:r>
      <w:r w:rsidR="00D12B80" w:rsidRPr="00572FF2">
        <w:rPr>
          <w:b w:val="0"/>
        </w:rPr>
        <w:t>for</w:t>
      </w:r>
      <w:r w:rsidR="0073172F" w:rsidRPr="00572FF2">
        <w:rPr>
          <w:b w:val="0"/>
        </w:rPr>
        <w:t xml:space="preserve"> </w:t>
      </w:r>
      <m:oMath>
        <m:r>
          <w:rPr>
            <w:rFonts w:ascii="Cambria Math" w:hAnsi="Cambria Math"/>
          </w:rPr>
          <m:t>β=-6°</m:t>
        </m:r>
      </m:oMath>
      <w:r w:rsidR="0073172F" w:rsidRPr="00572FF2">
        <w:rPr>
          <w:b w:val="0"/>
        </w:rPr>
        <w:t>.</w:t>
      </w:r>
      <w:r w:rsidR="0073172F">
        <w:rPr>
          <w:b w:val="0"/>
        </w:rPr>
        <w:t xml:space="preserve"> (c) Focus-</w:t>
      </w:r>
      <w:r>
        <w:rPr>
          <w:b w:val="0"/>
        </w:rPr>
        <w:t>measure u</w:t>
      </w:r>
      <w:r w:rsidR="00D12B80">
        <w:rPr>
          <w:b w:val="0"/>
        </w:rPr>
        <w:t>sing LoG filter</w:t>
      </w:r>
      <w:r>
        <w:rPr>
          <w:b w:val="0"/>
        </w:rPr>
        <w:t xml:space="preserve">. (d) </w:t>
      </w:r>
      <w:r w:rsidR="00690A64">
        <w:rPr>
          <w:b w:val="0"/>
        </w:rPr>
        <w:t>Resulting c</w:t>
      </w:r>
      <w:r>
        <w:rPr>
          <w:b w:val="0"/>
        </w:rPr>
        <w:t>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F43119">
        <w:t>new type of epsilon photography for</w:t>
      </w:r>
      <w:r w:rsidR="003E0545">
        <w:t xml:space="preserve"> </w:t>
      </w:r>
      <w:r w:rsidR="00214D53">
        <w:t>generating</w:t>
      </w:r>
      <w:r w:rsidR="003E0545">
        <w:t xml:space="preserve"> </w:t>
      </w:r>
      <w:r w:rsidR="00FD2A7A">
        <w:t xml:space="preserve">an </w:t>
      </w:r>
      <w:r>
        <w:t xml:space="preserve">all-in-focus image </w:t>
      </w:r>
      <w:r w:rsidR="003E0545">
        <w:t xml:space="preserve">by </w:t>
      </w:r>
      <w:r w:rsidR="00690A64">
        <w:t>fusing</w:t>
      </w:r>
      <w:r w:rsidR="003E0545">
        <w:t xml:space="preserve"> a </w:t>
      </w:r>
      <w:r w:rsidR="00FD2A7A">
        <w:t>series</w:t>
      </w:r>
      <w:r w:rsidR="003E0545">
        <w:t xml:space="preserve"> of </w:t>
      </w:r>
      <w:r w:rsidR="00F43119">
        <w:t>images</w:t>
      </w:r>
      <w:r w:rsidR="003E0545">
        <w:t xml:space="preserve">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</w:t>
      </w:r>
      <w:r w:rsidR="00F43119">
        <w:t xml:space="preserve">simple </w:t>
      </w:r>
      <w:r>
        <w:t xml:space="preserve">method hinges on </w:t>
      </w:r>
      <w:r w:rsidR="000D1421">
        <w:t>rotating</w:t>
      </w:r>
      <w:r w:rsidR="00690A64">
        <w:t xml:space="preserve"> a </w:t>
      </w:r>
      <w:r w:rsidR="00690A64" w:rsidRPr="00690A64">
        <w:rPr>
          <w:i/>
        </w:rPr>
        <w:t>symmetric</w:t>
      </w:r>
      <w:r w:rsidR="00690A64">
        <w:t xml:space="preserve"> lens</w:t>
      </w:r>
      <w:r w:rsidR="000D1421">
        <w:t xml:space="preserve"> about the</w:t>
      </w:r>
      <w:r w:rsidR="00214D53">
        <w:t xml:space="preserve"> center of the</w:t>
      </w:r>
      <w:r w:rsidR="000D1421">
        <w:t xml:space="preserve"> entrance pupil</w:t>
      </w:r>
      <w:r>
        <w:t>. Although</w:t>
      </w:r>
      <w:r w:rsidR="009D10FA">
        <w:t xml:space="preserve"> it is</w:t>
      </w:r>
      <w:r>
        <w:t xml:space="preserve"> not </w:t>
      </w:r>
      <w:r w:rsidR="009D10FA">
        <w:t>prevalent</w:t>
      </w:r>
      <w:r>
        <w:t xml:space="preserve"> (</w:t>
      </w:r>
      <w:r w:rsidR="00991B77">
        <w:t>only 6</w:t>
      </w:r>
      <w:r w:rsidR="000D1421">
        <w:t xml:space="preserve">% </w:t>
      </w:r>
      <w:r w:rsidR="00991B77">
        <w:t xml:space="preserve">of lenses </w:t>
      </w:r>
      <w:r w:rsidR="000D1421">
        <w:t>in our survey of 120</w:t>
      </w:r>
      <w:r w:rsidR="00690A64">
        <w:t xml:space="preserve"> imaging lenses</w:t>
      </w:r>
      <w:r w:rsidR="000D1421">
        <w:t xml:space="preserve"> from Zemax database had pupil magnification</w:t>
      </w:r>
      <w:r w:rsidR="00991B77">
        <w:t xml:space="preserve"> equal to </w:t>
      </w:r>
      <m:oMath>
        <m:r>
          <w:rPr>
            <w:rFonts w:ascii="Cambria Math" w:hAnsi="Cambria Math"/>
          </w:rPr>
          <m:t>1±0.01</m:t>
        </m:r>
      </m:oMath>
      <w:r>
        <w:t xml:space="preserve">), symmetric lenses are typically </w:t>
      </w:r>
      <w:r w:rsidR="00214D53">
        <w:t>used</w:t>
      </w:r>
      <w:r>
        <w:t xml:space="preserve"> in Scheimpflug cameras.  </w:t>
      </w:r>
    </w:p>
    <w:p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:rsidR="00657AC6" w:rsidRDefault="00657AC6">
      <w:pPr>
        <w:pStyle w:val="MCBodySP"/>
        <w:rPr>
          <w:sz w:val="16"/>
        </w:rPr>
      </w:pPr>
    </w:p>
    <w:p w:rsidR="00657AC6" w:rsidRDefault="00657AC6">
      <w:pPr>
        <w:pStyle w:val="MCReference"/>
      </w:pPr>
      <w:r>
        <w:t xml:space="preserve">[1] </w:t>
      </w:r>
      <w:r w:rsidR="00C6788F">
        <w:t xml:space="preserve">C. H. Anderson, </w:t>
      </w:r>
      <w:r w:rsidR="00C6788F" w:rsidRPr="00C6788F">
        <w:t>J. R. Bergen</w:t>
      </w:r>
      <w:r w:rsidR="00C6788F">
        <w:t>,</w:t>
      </w:r>
      <w:r w:rsidR="00C6788F" w:rsidRPr="00C6788F">
        <w:t xml:space="preserve"> P. J. Burt</w:t>
      </w:r>
      <w:r w:rsidR="00C6788F">
        <w:t>,</w:t>
      </w:r>
      <w:r w:rsidR="00C6788F" w:rsidRPr="00C6788F">
        <w:t xml:space="preserve"> and J. M. Ogden</w:t>
      </w:r>
      <w:r>
        <w:t>, “</w:t>
      </w:r>
      <w:r w:rsidR="00C6788F" w:rsidRPr="00C6788F">
        <w:t>Pyramid Methods in Image Processing</w:t>
      </w:r>
      <w:r>
        <w:t xml:space="preserve">,” </w:t>
      </w:r>
      <w:r w:rsidR="00C6788F" w:rsidRPr="00C6788F">
        <w:t>RCA Engineer, vol. 29, no. 6, pp. 33-41</w:t>
      </w:r>
      <w:r w:rsidR="00C6788F">
        <w:t xml:space="preserve"> </w:t>
      </w:r>
      <w:r>
        <w:t>(19</w:t>
      </w:r>
      <w:r w:rsidR="00C6788F">
        <w:t>84</w:t>
      </w:r>
      <w:r>
        <w:t>).</w:t>
      </w:r>
    </w:p>
    <w:p w:rsidR="00657AC6" w:rsidRDefault="00657AC6">
      <w:pPr>
        <w:pStyle w:val="MCReference"/>
        <w:ind w:firstLine="270"/>
      </w:pPr>
    </w:p>
    <w:p w:rsidR="00657AC6" w:rsidRDefault="00657AC6">
      <w:pPr>
        <w:pStyle w:val="MCReference"/>
      </w:pPr>
      <w:r>
        <w:t xml:space="preserve">[2] </w:t>
      </w:r>
      <w:r w:rsidR="003A385C" w:rsidRPr="003A385C">
        <w:t xml:space="preserve">Jacobson, Ralph, Sidney Ray, Geoffrey G. </w:t>
      </w:r>
      <w:proofErr w:type="spellStart"/>
      <w:r w:rsidR="003A385C" w:rsidRPr="003A385C">
        <w:t>Attridge</w:t>
      </w:r>
      <w:proofErr w:type="spellEnd"/>
      <w:r w:rsidR="003A385C" w:rsidRPr="003A385C">
        <w:t>, and N</w:t>
      </w:r>
      <w:r w:rsidR="003A385C">
        <w:t xml:space="preserve">orman </w:t>
      </w:r>
      <w:proofErr w:type="spellStart"/>
      <w:r w:rsidR="003A385C">
        <w:t>Axford</w:t>
      </w:r>
      <w:proofErr w:type="spellEnd"/>
      <w:r w:rsidR="003A385C">
        <w:t>,</w:t>
      </w:r>
      <w:r w:rsidR="003A385C" w:rsidRPr="003A385C">
        <w:t xml:space="preserve"> </w:t>
      </w:r>
      <w:r w:rsidR="003A385C" w:rsidRPr="003A385C">
        <w:rPr>
          <w:i/>
        </w:rPr>
        <w:t>Manual of Photography</w:t>
      </w:r>
      <w:r w:rsidR="003A385C" w:rsidRPr="003A385C">
        <w:t xml:space="preserve"> </w:t>
      </w:r>
      <w:r w:rsidR="003A385C">
        <w:t>(</w:t>
      </w:r>
      <w:r w:rsidR="003A385C" w:rsidRPr="003A385C">
        <w:t>Taylor &amp; Francis, 2000</w:t>
      </w:r>
      <w:r w:rsidR="003A385C">
        <w:t>), Chap. 10</w:t>
      </w:r>
      <w:r w:rsidR="003A385C" w:rsidRPr="003A385C">
        <w:t>.</w:t>
      </w:r>
    </w:p>
    <w:p w:rsidR="00BD1FDF" w:rsidRDefault="00BD1FDF">
      <w:pPr>
        <w:pStyle w:val="MCReference"/>
      </w:pPr>
    </w:p>
    <w:p w:rsidR="00BD1FDF" w:rsidRDefault="00BD1FDF" w:rsidP="00BD1FDF">
      <w:pPr>
        <w:pStyle w:val="MCReference"/>
      </w:pPr>
      <w:r>
        <w:t>[3] Indranil Sinharoy, Prasanna Rangarajan,</w:t>
      </w:r>
      <w:r w:rsidRPr="00C6788F">
        <w:t xml:space="preserve"> and </w:t>
      </w:r>
      <w:r>
        <w:t>Marc P. Christensen, “model,” xxx</w:t>
      </w:r>
      <w:r w:rsidRPr="00C6788F">
        <w:t xml:space="preserve">, </w:t>
      </w:r>
      <w:r>
        <w:t>(2016).</w:t>
      </w:r>
    </w:p>
    <w:p w:rsidR="00657AC6" w:rsidRDefault="00657AC6">
      <w:pPr>
        <w:pStyle w:val="MCBodySP"/>
        <w:rPr>
          <w:sz w:val="16"/>
        </w:rPr>
      </w:pPr>
    </w:p>
    <w:p w:rsidR="00657AC6" w:rsidRDefault="00BD1FDF">
      <w:pPr>
        <w:pStyle w:val="MCReference"/>
      </w:pPr>
      <w:r>
        <w:t>[4</w:t>
      </w:r>
      <w:r w:rsidR="00657AC6">
        <w:t xml:space="preserve">] </w:t>
      </w:r>
      <w:r w:rsidR="009048E9">
        <w:t xml:space="preserve">Indranil Sinharoy et al., </w:t>
      </w:r>
      <w:r w:rsidR="009048E9" w:rsidRPr="009048E9">
        <w:t xml:space="preserve">PyZDDE: Release version 2.0.2. Zenodo. </w:t>
      </w:r>
      <w:hyperlink r:id="rId16" w:history="1">
        <w:r w:rsidR="009048E9" w:rsidRPr="009048E9">
          <w:rPr>
            <w:rStyle w:val="Hyperlink"/>
          </w:rPr>
          <w:t>10.5281/zenodo.44295</w:t>
        </w:r>
      </w:hyperlink>
      <w:r w:rsidR="009048E9">
        <w:t xml:space="preserve"> </w:t>
      </w:r>
      <w:r w:rsidR="009048E9" w:rsidRPr="009048E9">
        <w:t>(2016).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3F21" w:rsidRDefault="00C63F21" w:rsidP="00447877">
      <w:r>
        <w:separator/>
      </w:r>
    </w:p>
  </w:endnote>
  <w:endnote w:type="continuationSeparator" w:id="0">
    <w:p w:rsidR="00C63F21" w:rsidRDefault="00C63F21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3F21" w:rsidRDefault="00C63F21" w:rsidP="00447877">
      <w:r>
        <w:separator/>
      </w:r>
    </w:p>
  </w:footnote>
  <w:footnote w:type="continuationSeparator" w:id="0">
    <w:p w:rsidR="00C63F21" w:rsidRDefault="00C63F21" w:rsidP="00447877">
      <w:r>
        <w:continuationSeparator/>
      </w:r>
    </w:p>
  </w:footnote>
  <w:footnote w:id="1">
    <w:p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To the best of our knowledge.</w:t>
      </w:r>
    </w:p>
  </w:footnote>
  <w:footnote w:id="2">
    <w:p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5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6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qQUASv1NWiwAAAA="/>
  </w:docVars>
  <w:rsids>
    <w:rsidRoot w:val="0018446B"/>
    <w:rsid w:val="0001212A"/>
    <w:rsid w:val="000148CE"/>
    <w:rsid w:val="00015C01"/>
    <w:rsid w:val="00050559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24D"/>
    <w:rsid w:val="00123624"/>
    <w:rsid w:val="001264B9"/>
    <w:rsid w:val="0013449E"/>
    <w:rsid w:val="00141686"/>
    <w:rsid w:val="00155EBE"/>
    <w:rsid w:val="00157ED6"/>
    <w:rsid w:val="001739AC"/>
    <w:rsid w:val="001743A3"/>
    <w:rsid w:val="0018446B"/>
    <w:rsid w:val="00187E52"/>
    <w:rsid w:val="001B33D0"/>
    <w:rsid w:val="001D7C60"/>
    <w:rsid w:val="001E54B7"/>
    <w:rsid w:val="001F306B"/>
    <w:rsid w:val="00200DC6"/>
    <w:rsid w:val="00212B2F"/>
    <w:rsid w:val="00214D53"/>
    <w:rsid w:val="00214E88"/>
    <w:rsid w:val="00217B3F"/>
    <w:rsid w:val="00241525"/>
    <w:rsid w:val="00266E60"/>
    <w:rsid w:val="00274F3E"/>
    <w:rsid w:val="00277CFB"/>
    <w:rsid w:val="002822BF"/>
    <w:rsid w:val="002A1FD3"/>
    <w:rsid w:val="002A2408"/>
    <w:rsid w:val="002B5DD9"/>
    <w:rsid w:val="002B79EA"/>
    <w:rsid w:val="002C4F4B"/>
    <w:rsid w:val="002E010C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A385C"/>
    <w:rsid w:val="003C6B9C"/>
    <w:rsid w:val="003C706D"/>
    <w:rsid w:val="003D7498"/>
    <w:rsid w:val="003E0545"/>
    <w:rsid w:val="003E79BD"/>
    <w:rsid w:val="003F48A8"/>
    <w:rsid w:val="00407843"/>
    <w:rsid w:val="004148FF"/>
    <w:rsid w:val="00436F2A"/>
    <w:rsid w:val="00447877"/>
    <w:rsid w:val="004700E2"/>
    <w:rsid w:val="00485C9B"/>
    <w:rsid w:val="0048684C"/>
    <w:rsid w:val="00486EDF"/>
    <w:rsid w:val="004B6ADA"/>
    <w:rsid w:val="004E6266"/>
    <w:rsid w:val="004F4E45"/>
    <w:rsid w:val="004F761A"/>
    <w:rsid w:val="005144AF"/>
    <w:rsid w:val="00521F91"/>
    <w:rsid w:val="00572FF2"/>
    <w:rsid w:val="0057336D"/>
    <w:rsid w:val="005917B3"/>
    <w:rsid w:val="0059663B"/>
    <w:rsid w:val="005A04A1"/>
    <w:rsid w:val="005A2722"/>
    <w:rsid w:val="005A55AB"/>
    <w:rsid w:val="005B3BAD"/>
    <w:rsid w:val="005E5126"/>
    <w:rsid w:val="006007BD"/>
    <w:rsid w:val="006055C6"/>
    <w:rsid w:val="00610368"/>
    <w:rsid w:val="00613522"/>
    <w:rsid w:val="00640EFF"/>
    <w:rsid w:val="00645BD9"/>
    <w:rsid w:val="00653A41"/>
    <w:rsid w:val="00657AC6"/>
    <w:rsid w:val="00660C9A"/>
    <w:rsid w:val="00682395"/>
    <w:rsid w:val="00690A64"/>
    <w:rsid w:val="0069457E"/>
    <w:rsid w:val="006A4627"/>
    <w:rsid w:val="006B4352"/>
    <w:rsid w:val="006C1CB2"/>
    <w:rsid w:val="006E2C0D"/>
    <w:rsid w:val="006F1E56"/>
    <w:rsid w:val="006F6265"/>
    <w:rsid w:val="0073172F"/>
    <w:rsid w:val="00736518"/>
    <w:rsid w:val="00742BB2"/>
    <w:rsid w:val="007600DA"/>
    <w:rsid w:val="00777DF0"/>
    <w:rsid w:val="007F2CDC"/>
    <w:rsid w:val="0080735A"/>
    <w:rsid w:val="00820C09"/>
    <w:rsid w:val="008346D8"/>
    <w:rsid w:val="00853021"/>
    <w:rsid w:val="008545B9"/>
    <w:rsid w:val="008601DA"/>
    <w:rsid w:val="00860AF7"/>
    <w:rsid w:val="00861F35"/>
    <w:rsid w:val="00876533"/>
    <w:rsid w:val="00876C94"/>
    <w:rsid w:val="00891FE7"/>
    <w:rsid w:val="008C24B5"/>
    <w:rsid w:val="008E5125"/>
    <w:rsid w:val="008F13A6"/>
    <w:rsid w:val="00901A10"/>
    <w:rsid w:val="009048E9"/>
    <w:rsid w:val="009051F0"/>
    <w:rsid w:val="0091448F"/>
    <w:rsid w:val="009200C8"/>
    <w:rsid w:val="00924E82"/>
    <w:rsid w:val="009275CA"/>
    <w:rsid w:val="00930392"/>
    <w:rsid w:val="00936D8C"/>
    <w:rsid w:val="00950C96"/>
    <w:rsid w:val="0096362B"/>
    <w:rsid w:val="009870C0"/>
    <w:rsid w:val="00990B4E"/>
    <w:rsid w:val="00991B77"/>
    <w:rsid w:val="00996427"/>
    <w:rsid w:val="009B17DD"/>
    <w:rsid w:val="009B4B59"/>
    <w:rsid w:val="009D10FA"/>
    <w:rsid w:val="009E40BE"/>
    <w:rsid w:val="009E43B2"/>
    <w:rsid w:val="009F27A8"/>
    <w:rsid w:val="009F3993"/>
    <w:rsid w:val="009F57DF"/>
    <w:rsid w:val="00A11A0D"/>
    <w:rsid w:val="00A17D6B"/>
    <w:rsid w:val="00A24A70"/>
    <w:rsid w:val="00A4227B"/>
    <w:rsid w:val="00A5452D"/>
    <w:rsid w:val="00A61C78"/>
    <w:rsid w:val="00A741C9"/>
    <w:rsid w:val="00A81A14"/>
    <w:rsid w:val="00AA088A"/>
    <w:rsid w:val="00AB50B4"/>
    <w:rsid w:val="00AD7623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39CB"/>
    <w:rsid w:val="00B973D4"/>
    <w:rsid w:val="00BA6EE5"/>
    <w:rsid w:val="00BC7C3E"/>
    <w:rsid w:val="00BD1FDF"/>
    <w:rsid w:val="00BD2FD1"/>
    <w:rsid w:val="00C143AB"/>
    <w:rsid w:val="00C61CBA"/>
    <w:rsid w:val="00C63F21"/>
    <w:rsid w:val="00C6788F"/>
    <w:rsid w:val="00C7470F"/>
    <w:rsid w:val="00C74C39"/>
    <w:rsid w:val="00C9291A"/>
    <w:rsid w:val="00CB74B1"/>
    <w:rsid w:val="00D12B80"/>
    <w:rsid w:val="00D57B28"/>
    <w:rsid w:val="00D607F0"/>
    <w:rsid w:val="00D63DF7"/>
    <w:rsid w:val="00D9186A"/>
    <w:rsid w:val="00D95CD3"/>
    <w:rsid w:val="00D96F43"/>
    <w:rsid w:val="00DA4680"/>
    <w:rsid w:val="00DB7B91"/>
    <w:rsid w:val="00DC6A38"/>
    <w:rsid w:val="00DD5E98"/>
    <w:rsid w:val="00DE2983"/>
    <w:rsid w:val="00DE4855"/>
    <w:rsid w:val="00DE774C"/>
    <w:rsid w:val="00DF1238"/>
    <w:rsid w:val="00E02B30"/>
    <w:rsid w:val="00E040EC"/>
    <w:rsid w:val="00E122DC"/>
    <w:rsid w:val="00E148D7"/>
    <w:rsid w:val="00E24092"/>
    <w:rsid w:val="00E5250B"/>
    <w:rsid w:val="00EA1496"/>
    <w:rsid w:val="00EB250C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43119"/>
    <w:rsid w:val="00F57143"/>
    <w:rsid w:val="00F66DB3"/>
    <w:rsid w:val="00F76224"/>
    <w:rsid w:val="00F87FFE"/>
    <w:rsid w:val="00F90379"/>
    <w:rsid w:val="00FC1387"/>
    <w:rsid w:val="00FD2A7A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EF0368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hyperlink" Target="http://dx.doi.org/10.5281/zenodo.44295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emf"/><Relationship Id="rId10" Type="http://schemas.openxmlformats.org/officeDocument/2006/relationships/hyperlink" Target="mailto:prangara@mail.smu.edu" TargetMode="Externa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0E8352-DE6E-4EEF-90A6-EDD7BD592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3984</TotalTime>
  <Pages>3</Pages>
  <Words>1437</Words>
  <Characters>8194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9612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92</cp:revision>
  <cp:lastPrinted>2009-04-14T18:25:00Z</cp:lastPrinted>
  <dcterms:created xsi:type="dcterms:W3CDTF">2016-03-01T23:05:00Z</dcterms:created>
  <dcterms:modified xsi:type="dcterms:W3CDTF">2016-03-07T07:14:00Z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